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20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ФЕДЕРАЛЬНОЕ ГОСУДАРСТВЕННОЕ БЮДЖЕТНОЕ ОБРАЗОВАТЕЛЬНОЕ УЧРЕЖДЕНИЕ ВЫСШЕГО ОБРАЗОВАНИЯ                                                          «РОССИЙСКИЙ ГОСУДАРСТВЕННЫЙ ПЕДАГОГИЧЕСКИЙ УНИВЕРСИТЕТ им. А. И. ГЕРЦЕНА»</w:t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Дегтева Дарья, Иванова Евгения, Иванова Виктория, Безлюдько Мария.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“Лепим вместе”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Гончарное дело для укрепления детско-родительских отношений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инициация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 современном мире детско-родительские отношения обеднели. Родители в меньшей степени стали уделять внимание непосредственному эмоциональному общению с детьми, делая упор на их интеллектуальное и физическое развитие. Воспитание и обучение в семьях преимущественно направлено на успешное усвоение ребенком необходимых знаний и навыков для дальнейших достижений, зачастую исключая духовно нравственные аспекты и эмоциональный контакт.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Целевой аудиторией </w:t>
      </w:r>
      <w:r w:rsidDel="00000000" w:rsidR="00000000" w:rsidRPr="00000000">
        <w:rPr>
          <w:rtl w:val="0"/>
        </w:rPr>
        <w:t xml:space="preserve">данного проекта являются неблагополучные семьи с детьми возраста от 0 до 5 лет и семьи с детьми с различными нарушениями.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Детям необходимо близкое эмоциональное общение с родителями, которое максимально проявляется в совместной творческой деятельности, в данном проекте творческой деятельностью является гончарное дело и лепка из глины.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Благодаря реализации данного проекта у родителей и детей появится возможность оригинальной совместной деятельности, а для детей с различными нарушениями это и дополнительная возможность творческой реализации и интеграции в общество. Во время совместных занятий родители и дети смогут отвлечься от повседневных проблем и получить массу положительных эмоций, а главное укрепить отношения в семье, научиться понимать и доверять друг другу.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2)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планирование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u w:val="single"/>
          <w:rtl w:val="0"/>
        </w:rPr>
        <w:t xml:space="preserve">Главной целью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является укрепление детско-родительских отношений за счет нестандартной совместной творческой деятельности.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Задачи: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Просвещение родителей о необходимости близкого эмоционального контакта с детьми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Предупреждение возможных последствий отсутствия эмоционального общения с детьми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Раскрытие творческого потенциала детей и родителей в совместной деятельности, в том числе для родителей с детьми с различными нарушениями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Осуществление психологической разгрузки, повышение стрессоустойчивость</w:t>
      </w:r>
    </w:p>
    <w:p w:rsidR="00000000" w:rsidDel="00000000" w:rsidP="00000000" w:rsidRDefault="00000000" w:rsidRPr="00000000">
      <w:pPr>
        <w:numPr>
          <w:ilvl w:val="0"/>
          <w:numId w:val="9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Укрепление детско-родительских  отношений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3) </w:t>
      </w:r>
      <w:r w:rsidDel="00000000" w:rsidR="00000000" w:rsidRPr="00000000">
        <w:rPr>
          <w:b w:val="1"/>
          <w:rtl w:val="0"/>
        </w:rPr>
        <w:t xml:space="preserve">SWOT-анализ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u w:val="single"/>
          <w:rtl w:val="0"/>
        </w:rPr>
        <w:t xml:space="preserve">Психологические особенности аудитории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Неблагополучные семьи - это семьи с низким социальным статусом, в какой - либо из сфер жизнедеятельности или нескольких одновременно, не справляющиеся с возложенными на них функциями, их адаптивные способности существенно снижены, процесс семейного воспитания ребенка протекает с большим трудностями, медленно, малорезультативно.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социально-экономические факторы (низкий материальный уровень жизни семьи, плохие жилищные условия);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медико-санитарные факторы (экологически неблагоприятные условия, хронические заболевания родителей и отягощенная наследственность, вредные производственные условия родителей и особенно матери" антисанитария и пренебрежение санитарно-гигиеническими нормами, неправильное репродуктивное поведение семьи и особенно матери);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социально-демографические факторы (неполная либо многодетная семья, семьи с престарелыми родителями, семьи с повторными браками и сводными детьми);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социально-психологические факторы (семьи с деструктивными эмоционально-конфликтными отношениями супругов, родителей и детей, педагогической несостоятельностью родителей и их низким общеобразовательным уровнем, деформированными ценностными ориентациями);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криминальные факторы (алкоголизм, наркомания, аморальный и паразитический образ жизни родителей, семейные дебоши, проявления жестокости и садизма, наличие судимых членов семьи, приверженных к субкультуре преступного мира).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Важнейшие особенности процесса взросления детей из «алкогольных» семей заключаются в том, что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Дети вырастают с убеждением, что мир - это небезопасное место и доверять людям нельзя;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Дети вынуждены скрывать свои истинные чувства и переживания, чтобы быть принятыми взрослыми; не осознают своих чувств, не знают, в чем их причина и что делать с этим, но именно сообразно с ними они строят свою жизнь, отношения с другими людьми, с алкоголем и наркотиками. Дети переносят свои душевные раны и опыт во взрослую жизнь, часто становясь химически зависимыми. И вновь появляются те же проблемы, что были в доме их пьющих родителей;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Дети чувствуют эмоциональное отвержение взрослых, когда по неосмотрительности допускают ошибки, когда не оправдывают ожидания взрослых, когда открыто, проявляют свои чувства и заявляют о своих потребностях;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Дети, особенно старшие в семье, вынужденно берут на себя ответственность за поведение их родителей;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Родители могут не воспринимать ребенка как отдельное существо, обладающее собственной ценностью, считают, что ребенок должен чувствовать, выглядеть и делать то же, что и они;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Самооценка родителей может зависеть от ребенка. Родители могут относиться к нему, как к равному не давая ему возможности быть ребенком;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- Семья с алкоголезависимыми родителями опасна своим десоциализирующим влиянием не только на собственных детей, но и распространением разрушительное воздействия на личностное становление детей из других семей. Как правило, вокруг таких домов возникают целые компании соседских ребят, благодаря взрослым они приобщаются к алкоголю и криминально - аморальной субкультуре, которая царит в среде пьющих людей.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u w:val="single"/>
          <w:rtl w:val="0"/>
        </w:rPr>
        <w:t xml:space="preserve">Возможности базы</w:t>
      </w:r>
      <w:r w:rsidDel="00000000" w:rsidR="00000000" w:rsidRPr="00000000">
        <w:rPr>
          <w:rtl w:val="0"/>
        </w:rPr>
        <w:t xml:space="preserve">- наличие специального оборудования, специалистов и места для проведения групповых занятий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720" w:right="0" w:hanging="36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Угрозы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720" w:right="0" w:hanging="36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Возможное решение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отказ в аренде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нехватка кадров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нехватка материала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плохая пиар-компания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специалисты для детей с различными нарушениями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условия для детей с различными нарушениями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конфликтные ситуации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ограничение мест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поиск нескольких мест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поиск волонтеров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докупка, поиск финансовой помощи.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информирование в школах, раздача листовок, обращения в фонды, информация в соц.сетях и интернете.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заранее поиск специалистов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закупка материалов, аренда специального оборудования,подготовка мест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присутствие психолога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создание нескольких групп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b w:val="1"/>
          <w:rtl w:val="0"/>
        </w:rPr>
        <w:t xml:space="preserve">4) При незапуске данного проекта</w:t>
      </w:r>
      <w:r w:rsidDel="00000000" w:rsidR="00000000" w:rsidRPr="00000000">
        <w:rPr>
          <w:rtl w:val="0"/>
        </w:rPr>
        <w:t xml:space="preserve"> Родители лишатся возможности расширения своих знаний о психологических особенностях детей, их возрастных потребностях и практического применения этих знаний в совместной творческой деятельности, благодаря которым можно было бы более конструктивно выстроить воспитание,а также укрепить детско-родительские отношения и повысить уровень доверия в семье.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5) Основные принципы проекта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Добровольность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Просветительство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Доступность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Компетентность специалистов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Уважение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Ответственность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Отсутствие дискриминации</w:t>
      </w:r>
    </w:p>
    <w:p w:rsidR="00000000" w:rsidDel="00000000" w:rsidP="00000000" w:rsidRDefault="00000000" w:rsidRPr="00000000">
      <w:pPr>
        <w:numPr>
          <w:ilvl w:val="0"/>
          <w:numId w:val="5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Толерантность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6) Этапы технологии: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Первое занятие: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Проведение опроса </w:t>
      </w:r>
      <w:hyperlink r:id="rId5">
        <w:r w:rsidDel="00000000" w:rsidR="00000000" w:rsidRPr="00000000">
          <w:rPr>
            <w:rtl w:val="0"/>
          </w:rPr>
          <w:t xml:space="preserve">"Анализ семейных взаимоотношений</w:t>
        </w:r>
      </w:hyperlink>
      <w:r w:rsidDel="00000000" w:rsidR="00000000" w:rsidRPr="00000000">
        <w:rPr>
          <w:rtl w:val="0"/>
        </w:rPr>
        <w:t xml:space="preserve">” (АСВ) </w:t>
      </w:r>
      <w:r w:rsidDel="00000000" w:rsidR="00000000" w:rsidRPr="00000000">
        <w:rPr>
          <w:rtl w:val="0"/>
        </w:rPr>
        <w:t xml:space="preserve">Э.Г. Эйдемиллер, В.В. Юстицкис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Вводная Б</w:t>
      </w:r>
      <w:r w:rsidDel="00000000" w:rsidR="00000000" w:rsidRPr="00000000">
        <w:rPr>
          <w:rtl w:val="0"/>
        </w:rPr>
        <w:t xml:space="preserve">еседа “Психологические особенности детей разного возраста и их потребности” и совместное занятие с детьми в гончарной мастерской.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Далее занятия 2 раза в неделю по 2 часа, в течение полугода.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 которые входит одно лекционно-практическое занятие с детьми.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Второе занятие с личной беседой-консультацией и проработкой проблем на практике в совместной творческой деятельности.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7) Жизненный цикл проекта</w:t>
      </w:r>
    </w:p>
    <w:p w:rsidR="00000000" w:rsidDel="00000000" w:rsidP="00000000" w:rsidRDefault="00000000" w:rsidRPr="00000000">
      <w:pPr>
        <w:numPr>
          <w:ilvl w:val="0"/>
          <w:numId w:val="6"/>
        </w:numPr>
        <w:pBdr/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Организационный этап (август 2017)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Сбор команды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Аренда места проведения занятий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Специалисты(психолог,дефектолог,социальный педагог,мастер гончарного дела)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Закупка материалов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Пиар компания</w:t>
      </w:r>
    </w:p>
    <w:p w:rsidR="00000000" w:rsidDel="00000000" w:rsidP="00000000" w:rsidRDefault="00000000" w:rsidRPr="00000000">
      <w:pPr>
        <w:numPr>
          <w:ilvl w:val="0"/>
          <w:numId w:val="4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Составление расписания работы (2 раза в неделю)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2. Этап реализация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Формирование группы на полгода.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Проведение опроса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Вводная беседа с практическим занятием</w:t>
      </w:r>
    </w:p>
    <w:p w:rsidR="00000000" w:rsidDel="00000000" w:rsidP="00000000" w:rsidRDefault="00000000" w:rsidRPr="00000000">
      <w:pPr>
        <w:numPr>
          <w:ilvl w:val="0"/>
          <w:numId w:val="8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Занятия 2 раза в неделю в течение полугода. Одно занятие общее лекционно-практическое, второе личная беседа-консультация и коррекция с помощью арт-терапии.</w:t>
      </w:r>
    </w:p>
    <w:p w:rsidR="00000000" w:rsidDel="00000000" w:rsidP="00000000" w:rsidRDefault="00000000" w:rsidRPr="00000000">
      <w:pPr>
        <w:pBdr/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3. Этап оценки результативности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Анализ из беседы и наблюдения психолога,составление статистики. Личное дело каждой семьи.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8) Критерии результативности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На основе оценки результатов опросников, а также наблюдений во время занятий,которые заносятся в личное дело каждой семьи.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Возможны следующие критерии результативности: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Уровень протекции в процессе воспитания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Степень удовлетворения потребностей ребенка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Количество и качество требований к ребенку в семье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Неустойчивость стиля воспитания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Близость эмоционального контакта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Динамика развития в процессе 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Степень доверия в семье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testoteka.narod.ru/dro/1/07.html" TargetMode="External"/></Relationships>
</file>